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b/>
          <w:bCs/>
          <w:color w:val="666666"/>
          <w:kern w:val="0"/>
          <w:sz w:val="23"/>
          <w:szCs w:val="23"/>
        </w:rPr>
        <w:t>李成伟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，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1972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年，教授，博士，周口师范学院副校长，河南省细胞学会常务理事，河南省遗传学会理事，河南省植保学会理事，河南省植物生理学会理事，中国生物化学与分子生物学学会农业分会理事。主攻分子植物与病原物互作、分子育种及植物反应器研究方向。曾获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“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河南省教育厅学术技术带头人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”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、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“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商丘市十佳中青年科技专家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”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、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“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河南省优秀教师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”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、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“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河南省师德先进个人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”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、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“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河南省学术技术带头人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”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等学术及荣誉称号。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b/>
          <w:bCs/>
          <w:color w:val="666666"/>
          <w:kern w:val="0"/>
          <w:sz w:val="23"/>
          <w:szCs w:val="23"/>
        </w:rPr>
        <w:t>教育背景：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1989.09-1993.07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河南师范大学生物系（本科，获学士学位）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1995.09-1998.07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中山大学生命科学学院（硕士研究生，获硕士学位）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2000.09-2005.10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中国农业科学院和荷兰瓦格宁根大学（联合培养博士研究生）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2005.10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获荷兰瓦格宁根大学博士学位（植物科学专业）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2007.07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获中国农业科学院博士学位（作物遗传育种专业）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b/>
          <w:bCs/>
          <w:color w:val="666666"/>
          <w:kern w:val="0"/>
          <w:sz w:val="23"/>
          <w:szCs w:val="23"/>
        </w:rPr>
        <w:t>工作和兼职经历：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2012.03-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今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河南农业大学外聘博士生导师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2011.04-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今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郑州大学外聘硕士生导师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2008.10-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今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周口师范学院（副校长、教授）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2007.07-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今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河南农业大学外聘硕士生导师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2005.10-2008.10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商丘师范学院（任副教授、系主任、内聘教授）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1998.07-2000.09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商丘师范学院（讲师）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1993.07-1995.09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商丘师范学院（助教）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b/>
          <w:bCs/>
          <w:color w:val="666666"/>
          <w:kern w:val="0"/>
          <w:sz w:val="23"/>
          <w:szCs w:val="23"/>
        </w:rPr>
        <w:t>曾讲授课程：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lastRenderedPageBreak/>
        <w:t>《植物生理学》，《植物学》，《分子生物学》，《生物技术》，《生物化学》，《生物科学进展》和双语课《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Introduction of gene cloning and DNA analysis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》等课程。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b/>
          <w:bCs/>
          <w:color w:val="666666"/>
          <w:kern w:val="0"/>
          <w:sz w:val="23"/>
          <w:szCs w:val="23"/>
        </w:rPr>
        <w:t>代表性科研项目：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1.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主持国家自然科学基金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“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病原物效应子及其互作番茄靶标基因的发掘和功能分析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”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编号：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31272168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；经费：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80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万；研究期限：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2013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年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1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月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-2016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年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12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月。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2.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主持河南省科技创新人才计划杰出青年项目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“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番茄抗病基因克隆及广谱抗性品种选育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”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；编号：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124100510021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；下达经费：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30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万；研究期限：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2012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年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1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月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-2015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年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1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月。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3.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主持国家自然科学基金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“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番茄白粉病抗性反应必需基因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ShORR-1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作用机理分析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”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；编号：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31071807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；下达经费：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34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万；研究期限：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2011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年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1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月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-2013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年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12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月。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4.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主持国家转基因生物新品种培育重大专项子任务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“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棉花病毒诱导转基因体系构建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”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，编号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2008ZX08010-004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；下达经费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50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万；研究期限：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2008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年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7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月至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2010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年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12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月。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5.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主持留学回国人员科研启动基金－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“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番茄白粉病抗性反应相关基因的鉴定和功能分析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”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；编号：教</w:t>
      </w:r>
      <w:proofErr w:type="gram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外司留</w:t>
      </w:r>
      <w:proofErr w:type="gram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[2007]1108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号；下达经费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6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万；研究期限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2007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年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9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月至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2010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年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9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月。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6.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主持教育部科学技术研究重点项目－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“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番茄与白粉病菌互作参与基因的功能分析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”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；编号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207064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；下达经费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万元；研究期限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2007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年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月至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2010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年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月。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7.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主持国家自然科学基金项目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(NSFC)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－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“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番茄与白粉病菌互作的功能基因组学分析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”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；编号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30600413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；下达经费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21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万元；研究期限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2007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年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1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月至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2009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年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12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月。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8.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主持河南高校科研人才创新工程项目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(HAIPURT)—“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番茄与白粉病菌互作相关基因的鉴定和功能分析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”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；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编号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2007KYCX017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；下达经费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5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万元；研究期限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2007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年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1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月至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2009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年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12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月。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lastRenderedPageBreak/>
        <w:t xml:space="preserve">9.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主持国际科学基金（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International Foundation for Science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）项目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--"Study of qualitative and quantitative response to powdery mildew in tomato by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genetical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genomics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（番茄白粉病质量性和数量性抗性反应的遗传基因组学研究）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"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；编号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C/3395-1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；下达经费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10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万元；研究期限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2003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年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6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月至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2006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年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6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月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b/>
          <w:bCs/>
          <w:color w:val="666666"/>
          <w:kern w:val="0"/>
          <w:sz w:val="23"/>
          <w:szCs w:val="23"/>
        </w:rPr>
        <w:t>获授权国家发明专利：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1.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王磊，李成伟，高飞。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一种萤火虫荧光素酶基因与应用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中华人民共和国国家专利局，专利授权号：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ZL200710119282.7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，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2010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年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7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月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15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日授权。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b/>
          <w:bCs/>
          <w:color w:val="666666"/>
          <w:kern w:val="0"/>
          <w:sz w:val="23"/>
          <w:szCs w:val="23"/>
        </w:rPr>
        <w:t>代表性论文：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1. D. L. Pei, X.C.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Xu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, Y.Y.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Feng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, C. W. Li. </w:t>
      </w:r>
      <w:proofErr w:type="gram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First report of powdery mildew </w:t>
      </w:r>
      <w:proofErr w:type="spellStart"/>
      <w:r w:rsidRPr="00DB0CD1">
        <w:rPr>
          <w:rFonts w:ascii="Tahoma" w:eastAsia="宋体" w:hAnsi="Tahoma" w:cs="Tahoma"/>
          <w:i/>
          <w:iCs/>
          <w:color w:val="666666"/>
          <w:kern w:val="0"/>
          <w:sz w:val="23"/>
          <w:szCs w:val="23"/>
        </w:rPr>
        <w:t>Golovinomyces</w:t>
      </w:r>
      <w:proofErr w:type="spellEnd"/>
      <w:r w:rsidRPr="00DB0CD1">
        <w:rPr>
          <w:rFonts w:ascii="Tahoma" w:eastAsia="宋体" w:hAnsi="Tahoma" w:cs="Tahoma"/>
          <w:i/>
          <w:iCs/>
          <w:color w:val="666666"/>
          <w:kern w:val="0"/>
          <w:sz w:val="23"/>
          <w:szCs w:val="23"/>
        </w:rPr>
        <w:t xml:space="preserve"> </w:t>
      </w:r>
      <w:proofErr w:type="spellStart"/>
      <w:r w:rsidRPr="00DB0CD1">
        <w:rPr>
          <w:rFonts w:ascii="Tahoma" w:eastAsia="宋体" w:hAnsi="Tahoma" w:cs="Tahoma"/>
          <w:i/>
          <w:iCs/>
          <w:color w:val="666666"/>
          <w:kern w:val="0"/>
          <w:sz w:val="23"/>
          <w:szCs w:val="23"/>
        </w:rPr>
        <w:t>cichoracearum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on </w:t>
      </w:r>
      <w:proofErr w:type="spellStart"/>
      <w:r w:rsidRPr="00DB0CD1">
        <w:rPr>
          <w:rFonts w:ascii="Tahoma" w:eastAsia="宋体" w:hAnsi="Tahoma" w:cs="Tahoma"/>
          <w:i/>
          <w:iCs/>
          <w:color w:val="666666"/>
          <w:kern w:val="0"/>
          <w:sz w:val="23"/>
          <w:szCs w:val="23"/>
        </w:rPr>
        <w:t>Sonchus</w:t>
      </w:r>
      <w:proofErr w:type="spellEnd"/>
      <w:r w:rsidRPr="00DB0CD1">
        <w:rPr>
          <w:rFonts w:ascii="Tahoma" w:eastAsia="宋体" w:hAnsi="Tahoma" w:cs="Tahoma"/>
          <w:i/>
          <w:iCs/>
          <w:color w:val="666666"/>
          <w:kern w:val="0"/>
          <w:sz w:val="23"/>
          <w:szCs w:val="23"/>
        </w:rPr>
        <w:t xml:space="preserve"> </w:t>
      </w:r>
      <w:proofErr w:type="spellStart"/>
      <w:r w:rsidRPr="00DB0CD1">
        <w:rPr>
          <w:rFonts w:ascii="Tahoma" w:eastAsia="宋体" w:hAnsi="Tahoma" w:cs="Tahoma"/>
          <w:i/>
          <w:iCs/>
          <w:color w:val="666666"/>
          <w:kern w:val="0"/>
          <w:sz w:val="23"/>
          <w:szCs w:val="23"/>
        </w:rPr>
        <w:t>asper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in China.</w:t>
      </w:r>
      <w:proofErr w:type="gram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Plant Disease</w:t>
      </w:r>
      <w:r w:rsidRPr="00DB0CD1">
        <w:rPr>
          <w:rFonts w:ascii="Tahoma" w:eastAsia="宋体" w:hAnsi="Tahoma" w:cs="Tahoma"/>
          <w:i/>
          <w:iCs/>
          <w:color w:val="666666"/>
          <w:kern w:val="0"/>
          <w:sz w:val="23"/>
          <w:szCs w:val="23"/>
        </w:rPr>
        <w:t xml:space="preserve">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2012, 96(5): 766-766.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2. Li, C.,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Faino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, L., Dong, L., Fan, J., Kiss, L., De Giovanni, C.,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Lebeda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, A., Scott, J., Matsuda, Y., Toyoda, H.,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Lindhout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, P.,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Visser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, R. G. F.,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Bonnema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, G. and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Bai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, Y, Characterization of polygenic resistance to powdery mildew in tomato at cytological, biochemical and gene expression level. Molecular Plant Pathology 2012, 13(2): 148-159.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3.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Dongli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Pei,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Hongzhen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Ma, Yi Zhang,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Yuansong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Ma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，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Wenjing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Wang,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Huixia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Geng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,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Jianyu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Wu,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Chengwei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Li*. Virus-Induced Gene Silencing of a Putative Glutathione S-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Transferase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Gene Compromised </w:t>
      </w:r>
      <w:r w:rsidRPr="00DB0CD1">
        <w:rPr>
          <w:rFonts w:ascii="Tahoma" w:eastAsia="宋体" w:hAnsi="Tahoma" w:cs="Tahoma"/>
          <w:i/>
          <w:iCs/>
          <w:color w:val="666666"/>
          <w:kern w:val="0"/>
          <w:sz w:val="23"/>
          <w:szCs w:val="23"/>
        </w:rPr>
        <w:t>Ol-1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-Mediated Resistance against Powdery Mildew in Tomato. Plant Molecular Biology Reporter, 2011, 29:972-978. (*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通讯作者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) 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4. Dong-Li Pei, Hong-Zhen Ma, Yi Zhang, Yuan-Song Ma,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Wen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-Jing Wang,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Hui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-Xia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Geng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,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Jian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-Yu Wu and Cheng-Wei Li*. Silencing a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　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putative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　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cytosolic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NADP-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malic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enzyme gene compromised tomato resistance to </w:t>
      </w:r>
      <w:proofErr w:type="spellStart"/>
      <w:r w:rsidRPr="00DB0CD1">
        <w:rPr>
          <w:rFonts w:ascii="Tahoma" w:eastAsia="宋体" w:hAnsi="Tahoma" w:cs="Tahoma"/>
          <w:i/>
          <w:iCs/>
          <w:color w:val="666666"/>
          <w:kern w:val="0"/>
          <w:sz w:val="23"/>
          <w:szCs w:val="23"/>
        </w:rPr>
        <w:t>Oidium</w:t>
      </w:r>
      <w:proofErr w:type="spellEnd"/>
      <w:r w:rsidRPr="00DB0CD1">
        <w:rPr>
          <w:rFonts w:ascii="Tahoma" w:eastAsia="宋体" w:hAnsi="Tahoma" w:cs="Tahoma"/>
          <w:i/>
          <w:iCs/>
          <w:color w:val="666666"/>
          <w:kern w:val="0"/>
          <w:sz w:val="23"/>
          <w:szCs w:val="23"/>
        </w:rPr>
        <w:t xml:space="preserve"> </w:t>
      </w:r>
      <w:proofErr w:type="spellStart"/>
      <w:r w:rsidRPr="00DB0CD1">
        <w:rPr>
          <w:rFonts w:ascii="Tahoma" w:eastAsia="宋体" w:hAnsi="Tahoma" w:cs="Tahoma"/>
          <w:i/>
          <w:iCs/>
          <w:color w:val="666666"/>
          <w:kern w:val="0"/>
          <w:sz w:val="23"/>
          <w:szCs w:val="23"/>
        </w:rPr>
        <w:t>neolycopersici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. Life Science Journal, 2011, 8(2): 652-657. (*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通讯作者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) 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lastRenderedPageBreak/>
        <w:t xml:space="preserve">5. C. W. Li, Y. Zhang, Y. Liu, J.M. Kang, X. M. Ma, L. L. Fu. First Report of Powdery Mildew Caused by </w:t>
      </w:r>
      <w:proofErr w:type="spellStart"/>
      <w:r w:rsidRPr="00DB0CD1">
        <w:rPr>
          <w:rFonts w:ascii="Tahoma" w:eastAsia="宋体" w:hAnsi="Tahoma" w:cs="Tahoma"/>
          <w:i/>
          <w:iCs/>
          <w:color w:val="666666"/>
          <w:kern w:val="0"/>
          <w:sz w:val="23"/>
          <w:szCs w:val="23"/>
        </w:rPr>
        <w:t>Erysiphe</w:t>
      </w:r>
      <w:proofErr w:type="spellEnd"/>
      <w:r w:rsidRPr="00DB0CD1">
        <w:rPr>
          <w:rFonts w:ascii="Tahoma" w:eastAsia="宋体" w:hAnsi="Tahoma" w:cs="Tahoma"/>
          <w:i/>
          <w:iCs/>
          <w:color w:val="666666"/>
          <w:kern w:val="0"/>
          <w:sz w:val="23"/>
          <w:szCs w:val="23"/>
        </w:rPr>
        <w:t xml:space="preserve"> </w:t>
      </w:r>
      <w:proofErr w:type="spellStart"/>
      <w:r w:rsidRPr="00DB0CD1">
        <w:rPr>
          <w:rFonts w:ascii="Tahoma" w:eastAsia="宋体" w:hAnsi="Tahoma" w:cs="Tahoma"/>
          <w:i/>
          <w:iCs/>
          <w:color w:val="666666"/>
          <w:kern w:val="0"/>
          <w:sz w:val="23"/>
          <w:szCs w:val="23"/>
        </w:rPr>
        <w:t>euonymi-japonici</w:t>
      </w:r>
      <w:proofErr w:type="spellEnd"/>
      <w:r w:rsidRPr="00DB0CD1">
        <w:rPr>
          <w:rFonts w:ascii="Tahoma" w:eastAsia="宋体" w:hAnsi="Tahoma" w:cs="Tahoma"/>
          <w:i/>
          <w:iCs/>
          <w:color w:val="666666"/>
          <w:kern w:val="0"/>
          <w:sz w:val="23"/>
          <w:szCs w:val="23"/>
        </w:rPr>
        <w:t xml:space="preserve">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on </w:t>
      </w:r>
      <w:r w:rsidRPr="00DB0CD1">
        <w:rPr>
          <w:rFonts w:ascii="Tahoma" w:eastAsia="宋体" w:hAnsi="Tahoma" w:cs="Tahoma"/>
          <w:i/>
          <w:iCs/>
          <w:color w:val="666666"/>
          <w:kern w:val="0"/>
          <w:sz w:val="23"/>
          <w:szCs w:val="23"/>
        </w:rPr>
        <w:t xml:space="preserve">Euonymus </w:t>
      </w:r>
      <w:proofErr w:type="spellStart"/>
      <w:r w:rsidRPr="00DB0CD1">
        <w:rPr>
          <w:rFonts w:ascii="Tahoma" w:eastAsia="宋体" w:hAnsi="Tahoma" w:cs="Tahoma"/>
          <w:i/>
          <w:iCs/>
          <w:color w:val="666666"/>
          <w:kern w:val="0"/>
          <w:sz w:val="23"/>
          <w:szCs w:val="23"/>
        </w:rPr>
        <w:t>japonicus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in Central China. Plant Disease 2011, 95 (5): 611-611. 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6.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丁锦平，刘冬梅，周</w:t>
      </w:r>
      <w:proofErr w:type="gram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瑞阳</w:t>
      </w:r>
      <w:proofErr w:type="gram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，李付广，李成伟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*.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河南商丘地区棉花黄</w:t>
      </w:r>
      <w:proofErr w:type="gram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萎</w:t>
      </w:r>
      <w:proofErr w:type="gram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菌分离鉴定和致病力分析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.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植物保护学报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2010, 37 (4): 295-299.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（全国中文核心）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(*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通讯作者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)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7.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裴冬丽，马原松，李成伟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*.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番茄与白粉病菌互作中活性氧的积累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.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植物保护学报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2010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，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37(1):91-92. (*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通讯作者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)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8.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王文静，李成伟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*.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番茄白粉病菌的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PCR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分子检测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.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河南农业科学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2010, 5: 72-75. (*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通讯作者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)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9.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张红绪，贾孟，张怡，周庆峰，李成伟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*. exendin-4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表达载体构建及其在大肠杆菌中分泌表达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.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河南师范大学学报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2009, 37(2): 109-112. (*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通讯作者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)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10.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张红绪，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张怡，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周庆峰，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贾孟，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李成伟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*.Exendin-4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真核表达载体的构建及其在毕</w:t>
      </w:r>
      <w:proofErr w:type="gram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赤</w:t>
      </w:r>
      <w:proofErr w:type="gram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酵母中的表达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.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中国药房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2009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，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20: 1707-1709. (*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通讯作者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)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11. C.W. Li, D.L Pei, W.J Wang, Y.S Ma, L. Wang, J.L. Liu and W. M. Zhu. </w:t>
      </w:r>
      <w:proofErr w:type="gram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First report of powdery mildew caused by </w:t>
      </w:r>
      <w:proofErr w:type="spellStart"/>
      <w:r w:rsidRPr="00DB0CD1">
        <w:rPr>
          <w:rFonts w:ascii="Tahoma" w:eastAsia="宋体" w:hAnsi="Tahoma" w:cs="Tahoma"/>
          <w:i/>
          <w:iCs/>
          <w:color w:val="666666"/>
          <w:kern w:val="0"/>
          <w:sz w:val="23"/>
          <w:szCs w:val="23"/>
        </w:rPr>
        <w:t>Oidium</w:t>
      </w:r>
      <w:proofErr w:type="spellEnd"/>
      <w:r w:rsidRPr="00DB0CD1">
        <w:rPr>
          <w:rFonts w:ascii="Tahoma" w:eastAsia="宋体" w:hAnsi="Tahoma" w:cs="Tahoma"/>
          <w:i/>
          <w:iCs/>
          <w:color w:val="666666"/>
          <w:kern w:val="0"/>
          <w:sz w:val="23"/>
          <w:szCs w:val="23"/>
        </w:rPr>
        <w:t xml:space="preserve"> </w:t>
      </w:r>
      <w:proofErr w:type="spellStart"/>
      <w:r w:rsidRPr="00DB0CD1">
        <w:rPr>
          <w:rFonts w:ascii="Tahoma" w:eastAsia="宋体" w:hAnsi="Tahoma" w:cs="Tahoma"/>
          <w:i/>
          <w:iCs/>
          <w:color w:val="666666"/>
          <w:kern w:val="0"/>
          <w:sz w:val="23"/>
          <w:szCs w:val="23"/>
        </w:rPr>
        <w:t>neolycopersici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on tomato in China.</w:t>
      </w:r>
      <w:proofErr w:type="gram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</w:t>
      </w:r>
      <w:r w:rsidRPr="00DB0CD1">
        <w:rPr>
          <w:rFonts w:ascii="Tahoma" w:eastAsia="宋体" w:hAnsi="Tahoma" w:cs="Tahoma"/>
          <w:i/>
          <w:iCs/>
          <w:color w:val="666666"/>
          <w:kern w:val="0"/>
          <w:sz w:val="23"/>
          <w:szCs w:val="23"/>
        </w:rPr>
        <w:t>Plant Disease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2008, 92(9):1370-1370. 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12.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Chengwei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Li,</w:t>
      </w:r>
      <w:r w:rsidRPr="00DB0CD1">
        <w:rPr>
          <w:rFonts w:ascii="Tahoma" w:eastAsia="宋体" w:hAnsi="Tahoma" w:cs="Tahoma"/>
          <w:i/>
          <w:iCs/>
          <w:color w:val="666666"/>
          <w:kern w:val="0"/>
          <w:sz w:val="23"/>
          <w:szCs w:val="23"/>
        </w:rPr>
        <w:t xml:space="preserve">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Guusje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Bonnema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,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Daidi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Che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, Lin Dong,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Pim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Lindhout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, Richard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Visser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and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Yuling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Bai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. Biochemical and molecular mechanisms involved in monogenic resistance responses to tomato powdery mildew.</w:t>
      </w:r>
      <w:r w:rsidRPr="00DB0CD1">
        <w:rPr>
          <w:rFonts w:ascii="Tahoma" w:eastAsia="宋体" w:hAnsi="Tahoma" w:cs="Tahoma"/>
          <w:i/>
          <w:iCs/>
          <w:color w:val="666666"/>
          <w:kern w:val="0"/>
          <w:sz w:val="23"/>
          <w:szCs w:val="23"/>
        </w:rPr>
        <w:t xml:space="preserve"> Molecular Plant-Microbe Interactions,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2007, 20(9): 1161-1172.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13.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Chengwei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Li,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Yuling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Bai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, Evert Jacobsen, Richard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Visser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,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Pim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Lindhout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and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Guusje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Bonnema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. Tomato defense to the powdery mildew fungus: differences in expression of genes in susceptible, monogenic- and polygenic resistance responses are mainly in timing.</w:t>
      </w:r>
      <w:r w:rsidRPr="00DB0CD1">
        <w:rPr>
          <w:rFonts w:ascii="Tahoma" w:eastAsia="宋体" w:hAnsi="Tahoma" w:cs="Tahoma"/>
          <w:i/>
          <w:iCs/>
          <w:color w:val="666666"/>
          <w:kern w:val="0"/>
          <w:sz w:val="23"/>
          <w:szCs w:val="23"/>
        </w:rPr>
        <w:t xml:space="preserve"> Plant Molecular Biology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, 2006, 62(1-2): 127-146. 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lastRenderedPageBreak/>
        <w:t xml:space="preserve">14.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Bai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, Y., Li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Chengwei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, --,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Bonnema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, A.B., and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Lindhout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, W.H. (2006) Tomato defense to powdery mildew </w:t>
      </w:r>
      <w:r w:rsidRPr="00DB0CD1">
        <w:rPr>
          <w:rFonts w:ascii="Tahoma" w:eastAsia="宋体" w:hAnsi="Tahoma" w:cs="Tahoma"/>
          <w:i/>
          <w:iCs/>
          <w:color w:val="666666"/>
          <w:kern w:val="0"/>
          <w:sz w:val="23"/>
          <w:szCs w:val="23"/>
        </w:rPr>
        <w:t xml:space="preserve">In: Biology of plant-microbe interactions. - St. Paul, Minnesota: International Society for Molecular Plant-Microbe Interaction, p.565-568. </w:t>
      </w:r>
      <w:proofErr w:type="gramStart"/>
      <w:r w:rsidRPr="00DB0CD1">
        <w:rPr>
          <w:rFonts w:ascii="Tahoma" w:eastAsia="宋体" w:hAnsi="Tahoma" w:cs="Tahoma"/>
          <w:i/>
          <w:iCs/>
          <w:color w:val="666666"/>
          <w:kern w:val="0"/>
          <w:sz w:val="23"/>
          <w:szCs w:val="23"/>
        </w:rPr>
        <w:t>12th International Congress on Molecular Plant-Microbe Interactions, 2005-12-14/ 2005-12-19.</w:t>
      </w:r>
      <w:proofErr w:type="gramEnd"/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15.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李成伟，裴冬丽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.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植物病毒载体在</w:t>
      </w:r>
      <w:proofErr w:type="gram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植病互作</w:t>
      </w:r>
      <w:proofErr w:type="gram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研究中的应用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.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生物技术通报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, 2007, 4: </w:t>
      </w:r>
      <w:proofErr w:type="gram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27-30.</w:t>
      </w:r>
      <w:proofErr w:type="gram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16.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李成伟，王晓武，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Guusje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Bonnema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.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番茄植株与白粉病菌互作过程</w:t>
      </w:r>
      <w:proofErr w:type="gram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中胞间蛋白</w:t>
      </w:r>
      <w:proofErr w:type="gram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变化的初步分析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. </w:t>
      </w:r>
      <w:r w:rsidRPr="00DB0CD1">
        <w:rPr>
          <w:rFonts w:ascii="Tahoma" w:eastAsia="宋体" w:hAnsi="Tahoma" w:cs="Tahoma"/>
          <w:i/>
          <w:iCs/>
          <w:color w:val="666666"/>
          <w:kern w:val="0"/>
          <w:sz w:val="23"/>
          <w:szCs w:val="23"/>
        </w:rPr>
        <w:t>中国蔬菜</w:t>
      </w:r>
      <w:r w:rsidRPr="00DB0CD1">
        <w:rPr>
          <w:rFonts w:ascii="Tahoma" w:eastAsia="宋体" w:hAnsi="Tahoma" w:cs="Tahoma"/>
          <w:i/>
          <w:iCs/>
          <w:color w:val="666666"/>
          <w:kern w:val="0"/>
          <w:sz w:val="23"/>
          <w:szCs w:val="23"/>
        </w:rPr>
        <w:t xml:space="preserve">, 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2003, 3: </w:t>
      </w:r>
      <w:proofErr w:type="gram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8-10.</w:t>
      </w:r>
      <w:proofErr w:type="gram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</w:t>
      </w:r>
    </w:p>
    <w:p w:rsidR="00DB0CD1" w:rsidRPr="00DB0CD1" w:rsidRDefault="00DB0CD1" w:rsidP="00DB0CD1">
      <w:pPr>
        <w:widowControl/>
        <w:spacing w:after="156" w:line="480" w:lineRule="atLeast"/>
        <w:jc w:val="left"/>
        <w:rPr>
          <w:rFonts w:ascii="Tahoma" w:eastAsia="宋体" w:hAnsi="Tahoma" w:cs="Tahoma"/>
          <w:color w:val="666666"/>
          <w:kern w:val="0"/>
          <w:sz w:val="23"/>
          <w:szCs w:val="23"/>
        </w:rPr>
      </w:pP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17.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X.Y.Zhang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,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C.W.Li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,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L.F.Wang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,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H.M.Wang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,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G.X.You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,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Y.S.Dong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. </w:t>
      </w:r>
      <w:proofErr w:type="gram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An estimation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ofthe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minimumnumber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of SSR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allelesneeded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to reveal genetic relationships in </w:t>
      </w:r>
      <w:proofErr w:type="spellStart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>wheatvarieties.I.Information</w:t>
      </w:r>
      <w:proofErr w:type="spell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from large-scale planted varieties and cornerstone breeding parents in Chinese wheat improvement and production.</w:t>
      </w:r>
      <w:proofErr w:type="gramEnd"/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 </w:t>
      </w:r>
      <w:proofErr w:type="spellStart"/>
      <w:proofErr w:type="gramStart"/>
      <w:r w:rsidRPr="00DB0CD1">
        <w:rPr>
          <w:rFonts w:ascii="Tahoma" w:eastAsia="宋体" w:hAnsi="Tahoma" w:cs="Tahoma"/>
          <w:i/>
          <w:iCs/>
          <w:color w:val="666666"/>
          <w:kern w:val="0"/>
          <w:sz w:val="23"/>
          <w:szCs w:val="23"/>
        </w:rPr>
        <w:t>Theor</w:t>
      </w:r>
      <w:proofErr w:type="spellEnd"/>
      <w:r w:rsidRPr="00DB0CD1">
        <w:rPr>
          <w:rFonts w:ascii="Tahoma" w:eastAsia="宋体" w:hAnsi="Tahoma" w:cs="Tahoma"/>
          <w:i/>
          <w:iCs/>
          <w:color w:val="666666"/>
          <w:kern w:val="0"/>
          <w:sz w:val="23"/>
          <w:szCs w:val="23"/>
        </w:rPr>
        <w:t>.</w:t>
      </w:r>
      <w:proofErr w:type="gramEnd"/>
      <w:r w:rsidRPr="00DB0CD1">
        <w:rPr>
          <w:rFonts w:ascii="Tahoma" w:eastAsia="宋体" w:hAnsi="Tahoma" w:cs="Tahoma"/>
          <w:i/>
          <w:iCs/>
          <w:color w:val="666666"/>
          <w:kern w:val="0"/>
          <w:sz w:val="23"/>
          <w:szCs w:val="23"/>
        </w:rPr>
        <w:t xml:space="preserve"> Appl. Genet.</w:t>
      </w:r>
      <w:r w:rsidRPr="00DB0CD1">
        <w:rPr>
          <w:rFonts w:ascii="Tahoma" w:eastAsia="宋体" w:hAnsi="Tahoma" w:cs="Tahoma"/>
          <w:color w:val="666666"/>
          <w:kern w:val="0"/>
          <w:sz w:val="23"/>
          <w:szCs w:val="23"/>
        </w:rPr>
        <w:t xml:space="preserve">, 2002.106:112-117. </w:t>
      </w:r>
    </w:p>
    <w:p w:rsidR="00E234BC" w:rsidRDefault="00DB0CD1" w:rsidP="00DB0CD1">
      <w:r w:rsidRPr="00DB0CD1">
        <w:rPr>
          <w:rFonts w:ascii="Tahoma" w:eastAsia="宋体" w:hAnsi="Tahoma" w:cs="Tahoma"/>
          <w:color w:val="666666"/>
          <w:kern w:val="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E234BC" w:rsidSect="00E23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0CD1"/>
    <w:rsid w:val="009F435F"/>
    <w:rsid w:val="00DB0CD1"/>
    <w:rsid w:val="00E2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CD1"/>
    <w:pPr>
      <w:widowControl/>
      <w:spacing w:before="100" w:beforeAutospacing="1" w:after="315" w:line="240" w:lineRule="auto"/>
      <w:jc w:val="left"/>
    </w:pPr>
    <w:rPr>
      <w:rFonts w:ascii="宋体" w:eastAsia="宋体" w:hAnsi="宋体" w:cs="宋体"/>
      <w:kern w:val="0"/>
      <w:sz w:val="23"/>
      <w:szCs w:val="23"/>
    </w:rPr>
  </w:style>
  <w:style w:type="character" w:styleId="a4">
    <w:name w:val="Strong"/>
    <w:basedOn w:val="a0"/>
    <w:uiPriority w:val="22"/>
    <w:qFormat/>
    <w:rsid w:val="00DB0CD1"/>
    <w:rPr>
      <w:b/>
      <w:bCs/>
    </w:rPr>
  </w:style>
  <w:style w:type="character" w:styleId="a5">
    <w:name w:val="Emphasis"/>
    <w:basedOn w:val="a0"/>
    <w:uiPriority w:val="20"/>
    <w:qFormat/>
    <w:rsid w:val="00DB0C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4352</Characters>
  <Application>Microsoft Office Word</Application>
  <DocSecurity>0</DocSecurity>
  <Lines>36</Lines>
  <Paragraphs>10</Paragraphs>
  <ScaleCrop>false</ScaleCrop>
  <Company>MS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2015-05-22T00:36:00Z</dcterms:created>
  <dcterms:modified xsi:type="dcterms:W3CDTF">2015-05-22T00:37:00Z</dcterms:modified>
</cp:coreProperties>
</file>